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FD" w:rsidRDefault="007E0DFD" w:rsidP="007E0DFD">
      <w:pPr>
        <w:jc w:val="center"/>
        <w:rPr>
          <w:rFonts w:ascii="Times New Roman" w:hAnsi="Times New Roman" w:cs="Times New Roman"/>
          <w:b/>
          <w:sz w:val="36"/>
          <w:szCs w:val="36"/>
        </w:rPr>
      </w:pPr>
      <w:r w:rsidRPr="007E0DFD">
        <w:rPr>
          <w:rFonts w:ascii="Times New Roman" w:hAnsi="Times New Roman" w:cs="Times New Roman"/>
          <w:b/>
          <w:sz w:val="36"/>
          <w:szCs w:val="36"/>
        </w:rPr>
        <w:t xml:space="preserve">Порядок подання та розгляду заяв про випадки </w:t>
      </w:r>
      <w:proofErr w:type="spellStart"/>
      <w:r w:rsidRPr="007E0DFD">
        <w:rPr>
          <w:rFonts w:ascii="Times New Roman" w:hAnsi="Times New Roman" w:cs="Times New Roman"/>
          <w:b/>
          <w:sz w:val="36"/>
          <w:szCs w:val="36"/>
        </w:rPr>
        <w:t>булінгу</w:t>
      </w:r>
      <w:proofErr w:type="spellEnd"/>
      <w:r w:rsidRPr="007E0DFD">
        <w:rPr>
          <w:rFonts w:ascii="Times New Roman" w:hAnsi="Times New Roman" w:cs="Times New Roman"/>
          <w:b/>
          <w:sz w:val="36"/>
          <w:szCs w:val="36"/>
        </w:rPr>
        <w:t xml:space="preserve"> (цькування) в </w:t>
      </w:r>
      <w:r w:rsidRPr="007E0DFD">
        <w:rPr>
          <w:rFonts w:ascii="Times New Roman" w:hAnsi="Times New Roman" w:cs="Times New Roman"/>
          <w:b/>
          <w:sz w:val="36"/>
          <w:szCs w:val="36"/>
        </w:rPr>
        <w:t>Запорізькій гімназії №107</w:t>
      </w:r>
    </w:p>
    <w:p w:rsidR="007E0DFD" w:rsidRPr="007E0DFD" w:rsidRDefault="007E0DFD" w:rsidP="007E0DFD">
      <w:pPr>
        <w:jc w:val="center"/>
        <w:rPr>
          <w:rFonts w:ascii="Times New Roman" w:hAnsi="Times New Roman" w:cs="Times New Roman"/>
          <w:b/>
          <w:sz w:val="36"/>
          <w:szCs w:val="36"/>
        </w:rPr>
      </w:pPr>
      <w:bookmarkStart w:id="0" w:name="_GoBack"/>
      <w:bookmarkEnd w:id="0"/>
    </w:p>
    <w:p w:rsidR="007E0DFD" w:rsidRDefault="007E0DFD" w:rsidP="007E0DFD">
      <w:pPr>
        <w:jc w:val="both"/>
        <w:rPr>
          <w:rFonts w:ascii="Times New Roman" w:hAnsi="Times New Roman" w:cs="Times New Roman"/>
          <w:sz w:val="28"/>
          <w:szCs w:val="28"/>
        </w:rPr>
      </w:pPr>
      <w:r>
        <w:rPr>
          <w:rFonts w:ascii="Times New Roman" w:hAnsi="Times New Roman" w:cs="Times New Roman"/>
          <w:sz w:val="28"/>
          <w:szCs w:val="28"/>
        </w:rPr>
        <w:t>1</w:t>
      </w:r>
      <w:r w:rsidRPr="007E0DFD">
        <w:rPr>
          <w:rFonts w:ascii="Times New Roman" w:hAnsi="Times New Roman" w:cs="Times New Roman"/>
          <w:sz w:val="28"/>
          <w:szCs w:val="28"/>
        </w:rPr>
        <w:t xml:space="preserve">. Заява подається у письмовому вигляді на ім’я керівника освітнього закладу відповідно до Закону України «Про звернення громадян». Право подати заяву мають здобувачі освіти, їх батьки, педагоги, інші учасники освітнього процесу. Заява заповнюється державною мовою, розбірливим почерком. Виправлення не допускаються. У заяві необхідно вказати: прізвище, ім’я, по батькові заявника, адресу фактичного проживання, контактний телефон; статус (постраждалий чи свідок </w:t>
      </w:r>
      <w:proofErr w:type="spellStart"/>
      <w:r w:rsidRPr="007E0DFD">
        <w:rPr>
          <w:rFonts w:ascii="Times New Roman" w:hAnsi="Times New Roman" w:cs="Times New Roman"/>
          <w:sz w:val="28"/>
          <w:szCs w:val="28"/>
        </w:rPr>
        <w:t>булінгу</w:t>
      </w:r>
      <w:proofErr w:type="spellEnd"/>
      <w:r w:rsidRPr="007E0DFD">
        <w:rPr>
          <w:rFonts w:ascii="Times New Roman" w:hAnsi="Times New Roman" w:cs="Times New Roman"/>
          <w:sz w:val="28"/>
          <w:szCs w:val="28"/>
        </w:rPr>
        <w:t xml:space="preserve">); навести розгорнутий виклад фактів; інформацію щодо джерела отримання інформації; тривалість; дата подання заяви та особистий підпис.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 xml:space="preserve">2. Відповідно до заяви керівник закладу освіти видає рішення про проведення розслідування із визначенням уповноважених осіб. Уповноважена особа за реалізацію норм законодавства у сфері запобігання та протидії </w:t>
      </w:r>
      <w:proofErr w:type="spellStart"/>
      <w:r w:rsidRPr="007E0DFD">
        <w:rPr>
          <w:rFonts w:ascii="Times New Roman" w:hAnsi="Times New Roman" w:cs="Times New Roman"/>
          <w:sz w:val="28"/>
          <w:szCs w:val="28"/>
        </w:rPr>
        <w:t>булінгу</w:t>
      </w:r>
      <w:proofErr w:type="spellEnd"/>
      <w:r w:rsidRPr="007E0DFD">
        <w:rPr>
          <w:rFonts w:ascii="Times New Roman" w:hAnsi="Times New Roman" w:cs="Times New Roman"/>
          <w:sz w:val="28"/>
          <w:szCs w:val="28"/>
        </w:rPr>
        <w:t xml:space="preserve"> (цькуванню) в закладі освіти призначається керівником з числа своїх заступників.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 xml:space="preserve">3. Наказом по закладу освіти створюється Комісія з розгляду випадків </w:t>
      </w:r>
      <w:proofErr w:type="spellStart"/>
      <w:r w:rsidRPr="007E0DFD">
        <w:rPr>
          <w:rFonts w:ascii="Times New Roman" w:hAnsi="Times New Roman" w:cs="Times New Roman"/>
          <w:sz w:val="28"/>
          <w:szCs w:val="28"/>
        </w:rPr>
        <w:t>булінгу</w:t>
      </w:r>
      <w:proofErr w:type="spellEnd"/>
      <w:r w:rsidRPr="007E0DFD">
        <w:rPr>
          <w:rFonts w:ascii="Times New Roman" w:hAnsi="Times New Roman" w:cs="Times New Roman"/>
          <w:sz w:val="28"/>
          <w:szCs w:val="28"/>
        </w:rPr>
        <w:t xml:space="preserve"> (цькування) за участі педагогічних працівників, психолога та соціального педагога школи, батьків потерпілого та </w:t>
      </w:r>
      <w:proofErr w:type="spellStart"/>
      <w:r w:rsidRPr="007E0DFD">
        <w:rPr>
          <w:rFonts w:ascii="Times New Roman" w:hAnsi="Times New Roman" w:cs="Times New Roman"/>
          <w:sz w:val="28"/>
          <w:szCs w:val="28"/>
        </w:rPr>
        <w:t>булера</w:t>
      </w:r>
      <w:proofErr w:type="spellEnd"/>
      <w:r w:rsidRPr="007E0DFD">
        <w:rPr>
          <w:rFonts w:ascii="Times New Roman" w:hAnsi="Times New Roman" w:cs="Times New Roman"/>
          <w:sz w:val="28"/>
          <w:szCs w:val="28"/>
        </w:rPr>
        <w:t xml:space="preserve">, керівника закладу, інших зацікавлених осіб.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 xml:space="preserve">4. Керівник закладу скликає засідання комісії з розгляду випадків </w:t>
      </w:r>
      <w:proofErr w:type="spellStart"/>
      <w:r w:rsidRPr="007E0DFD">
        <w:rPr>
          <w:rFonts w:ascii="Times New Roman" w:hAnsi="Times New Roman" w:cs="Times New Roman"/>
          <w:sz w:val="28"/>
          <w:szCs w:val="28"/>
        </w:rPr>
        <w:t>булінгу</w:t>
      </w:r>
      <w:proofErr w:type="spellEnd"/>
      <w:r w:rsidRPr="007E0DFD">
        <w:rPr>
          <w:rFonts w:ascii="Times New Roman" w:hAnsi="Times New Roman" w:cs="Times New Roman"/>
          <w:sz w:val="28"/>
          <w:szCs w:val="28"/>
        </w:rPr>
        <w:t xml:space="preserve"> для прийняття рішення, термінів розслідування та окреслення подальших дій.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5</w:t>
      </w:r>
      <w:r>
        <w:rPr>
          <w:rFonts w:ascii="Times New Roman" w:hAnsi="Times New Roman" w:cs="Times New Roman"/>
          <w:sz w:val="28"/>
          <w:szCs w:val="28"/>
        </w:rPr>
        <w:t>.</w:t>
      </w:r>
      <w:r w:rsidRPr="007E0DFD">
        <w:rPr>
          <w:rFonts w:ascii="Times New Roman" w:hAnsi="Times New Roman" w:cs="Times New Roman"/>
          <w:sz w:val="28"/>
          <w:szCs w:val="28"/>
        </w:rPr>
        <w:t xml:space="preserve"> Комісія проводить розслідування, з’ясовує всі обставини та за результатами розслідування приймає відповідне рішення та рекомендації. За підсумками роботи комісії складається протокол.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 xml:space="preserve">5.1. Якщо випадок цькування був одноразовим, питання з налагодження мікроклімату в дитячому середовищі та розв’язання конфлікту вирішується у межах закладу освіти учасниками освітнього процесу. Результат розслідування та рішення комісії доводиться керівником закладу до відома постраждалого. У випадку, якщо постраждалий не згодний з рішенням комісії, керівник закладу повідомляє про право звернутися із заявою до органів Національної поліції України.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lastRenderedPageBreak/>
        <w:t xml:space="preserve">5.2. Якщо комісія визнала, що це був </w:t>
      </w:r>
      <w:proofErr w:type="spellStart"/>
      <w:r w:rsidRPr="007E0DFD">
        <w:rPr>
          <w:rFonts w:ascii="Times New Roman" w:hAnsi="Times New Roman" w:cs="Times New Roman"/>
          <w:sz w:val="28"/>
          <w:szCs w:val="28"/>
        </w:rPr>
        <w:t>булінг</w:t>
      </w:r>
      <w:proofErr w:type="spellEnd"/>
      <w:r w:rsidRPr="007E0DFD">
        <w:rPr>
          <w:rFonts w:ascii="Times New Roman" w:hAnsi="Times New Roman" w:cs="Times New Roman"/>
          <w:sz w:val="28"/>
          <w:szCs w:val="28"/>
        </w:rPr>
        <w:t xml:space="preserve">, а не одноразовий конфлікт, то керівник закладу освіти повідомляє уповноважені підрозділи органів Національної поліції України та Службу у справах дітей.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 xml:space="preserve">5.3. Уповноважена особа або особа, яка її замінює у разі відсутності відповідно до наказу про склад комісії, згідно з протоколом засідання комісії відповідає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w:t>
      </w:r>
      <w:proofErr w:type="spellStart"/>
      <w:r w:rsidRPr="007E0DFD">
        <w:rPr>
          <w:rFonts w:ascii="Times New Roman" w:hAnsi="Times New Roman" w:cs="Times New Roman"/>
          <w:sz w:val="28"/>
          <w:szCs w:val="28"/>
        </w:rPr>
        <w:t>булінгу</w:t>
      </w:r>
      <w:proofErr w:type="spellEnd"/>
      <w:r w:rsidRPr="007E0DFD">
        <w:rPr>
          <w:rFonts w:ascii="Times New Roman" w:hAnsi="Times New Roman" w:cs="Times New Roman"/>
          <w:sz w:val="28"/>
          <w:szCs w:val="28"/>
        </w:rPr>
        <w:t xml:space="preserve"> (цькування). </w:t>
      </w:r>
    </w:p>
    <w:p w:rsid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 xml:space="preserve">6. Рішення Комісії з розгляду випадків </w:t>
      </w:r>
      <w:proofErr w:type="spellStart"/>
      <w:r w:rsidRPr="007E0DFD">
        <w:rPr>
          <w:rFonts w:ascii="Times New Roman" w:hAnsi="Times New Roman" w:cs="Times New Roman"/>
          <w:sz w:val="28"/>
          <w:szCs w:val="28"/>
        </w:rPr>
        <w:t>булінгу</w:t>
      </w:r>
      <w:proofErr w:type="spellEnd"/>
      <w:r w:rsidRPr="007E0DFD">
        <w:rPr>
          <w:rFonts w:ascii="Times New Roman" w:hAnsi="Times New Roman" w:cs="Times New Roman"/>
          <w:sz w:val="28"/>
          <w:szCs w:val="28"/>
        </w:rPr>
        <w:t xml:space="preserve"> реєструється в окремому журналі (паперовий вигляд) з оригіналами підписів усіх її членів. </w:t>
      </w:r>
    </w:p>
    <w:p w:rsidR="009268F6" w:rsidRPr="007E0DFD" w:rsidRDefault="007E0DFD" w:rsidP="007E0DFD">
      <w:pPr>
        <w:jc w:val="both"/>
        <w:rPr>
          <w:rFonts w:ascii="Times New Roman" w:hAnsi="Times New Roman" w:cs="Times New Roman"/>
          <w:sz w:val="28"/>
          <w:szCs w:val="28"/>
        </w:rPr>
      </w:pPr>
      <w:r w:rsidRPr="007E0DFD">
        <w:rPr>
          <w:rFonts w:ascii="Times New Roman" w:hAnsi="Times New Roman" w:cs="Times New Roman"/>
          <w:sz w:val="28"/>
          <w:szCs w:val="28"/>
        </w:rPr>
        <w:t>7. Не залежно від рішення комісії, керівник закладу забезпечує виконання заходів для надання соціальних та психолого-педагогічних послуг здобувачам освіти, які вчинили насилля, стали його свідками або постраждали від нього</w:t>
      </w:r>
    </w:p>
    <w:sectPr w:rsidR="009268F6" w:rsidRPr="007E0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F1"/>
    <w:rsid w:val="000A11F1"/>
    <w:rsid w:val="007E0DFD"/>
    <w:rsid w:val="00926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1866</Words>
  <Characters>1064</Characters>
  <Application>Microsoft Office Word</Application>
  <DocSecurity>0</DocSecurity>
  <Lines>8</Lines>
  <Paragraphs>5</Paragraphs>
  <ScaleCrop>false</ScaleCrop>
  <Company>Home</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2024-11-20T08:44:00Z</dcterms:created>
  <dcterms:modified xsi:type="dcterms:W3CDTF">2024-11-20T08:50:00Z</dcterms:modified>
</cp:coreProperties>
</file>