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навчальних досягнень здобувачів освіти із зарубіжної літератури.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Видами оцінювання навчальних досягнень учнів зі світової літератури 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поточне, тематичне, семестрове, річне оцінювання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– це процес встановлення рівня навчальних досягнень учнів щодо оволодіння змістом предмета, уміннями й навичками відповідно до вимог навчальної програми. Формами поточного оцінювання є виконання учнями різних видів усних і письмових робіт; взаємоконтроль учнів у парах і групах тощо.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здійснюється таким чином, щоб за роботу учень міг одержати від 1 балу (за сумлінну роботу, яка не дала задовільного результату) до 12 балів (за бездоганно відповідь або виконану роботу).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виведенні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тематичної оцінки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яка визначає рівень опанування учнями тієї чи іншої теми слід враховувати таке. Фронтальною формою перевірки результатів навчання є контрольна робота з теми, яка складається із завдань тестового характеру. Оцінки за цю роботу виставляють у класному журналі з позначенням дати її виконання. Окрім того, здійснене поточне оцінювання успіхів учня у засвоєнні навчального матеріалу і його результати враховуються у виведенні підсумкової оцінки за тему. Рекомендується враховувати при виставленні поточних оцінок і вміння учнів працювати самостійно з навчальним матеріалом, у парах і групах у взаємодії з однокласниками під час розв’язання навчальних проблем.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Наприклад, якщо за контрольну роботу з теми учень отримав 8 балів, а серед поточних оцінок переважають значно нижчі (або значно вищі) бали, то підсумкову тематичну оцінку знижують (підвищують) на 1–2 бали (залежно від різниці між показниками поточного оцінювання та результатами перевірної роботи).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Крім того, у класному журналі повинна бути колонка «напам’ять».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Ведення зошитів оцінюється 12 балами щомісяця протягом семестру і вважається поточною оцінкою. Під час перевірки зошитів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враховується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наявність різних видів робіт, грамотність, охайність, уміння правильно оформити роботу.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Семестровий бал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виставляють на основі тематичних оцінок за  кожну тему, та оцінок за обов’язкові контрольні роботи з різних видів мовленнєвої діяльності.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Річний бал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виставляється на основі семестрових балів.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навчальних досягнень учнів 5-11 класів зі зарубіжної літератури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8"/>
        <w:gridCol w:w="1076"/>
        <w:gridCol w:w="5924"/>
        <w:tblGridChange w:id="0">
          <w:tblGrid>
            <w:gridCol w:w="3028"/>
            <w:gridCol w:w="1076"/>
            <w:gridCol w:w="592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812.0" w:type="dxa"/>
              <w:jc w:val="center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812"/>
              <w:tblGridChange w:id="0">
                <w:tblGrid>
                  <w:gridCol w:w="2812"/>
                </w:tblGrid>
              </w:tblGridChange>
            </w:tblGrid>
            <w:tr>
              <w:trPr>
                <w:trHeight w:val="564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Рівні навчальних досягнень учнів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860"/>
              <w:tblGridChange w:id="0">
                <w:tblGrid>
                  <w:gridCol w:w="860"/>
                </w:tblGrid>
              </w:tblGridChange>
            </w:tblGrid>
            <w:tr>
              <w:trPr>
                <w:trHeight w:val="115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Бали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5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5510"/>
              <w:tblGridChange w:id="0">
                <w:tblGrid>
                  <w:gridCol w:w="5510"/>
                </w:tblGrid>
              </w:tblGridChange>
            </w:tblGrid>
            <w:tr>
              <w:trPr>
                <w:trHeight w:val="115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Оцінювання навчальних досягнень учнів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7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1785"/>
              <w:tblGridChange w:id="0">
                <w:tblGrid>
                  <w:gridCol w:w="1785"/>
                </w:tblGrid>
              </w:tblGridChange>
            </w:tblGrid>
            <w:tr>
              <w:trPr>
                <w:trHeight w:val="124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Початковий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70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5708"/>
              <w:tblGridChange w:id="0">
                <w:tblGrid>
                  <w:gridCol w:w="5708"/>
                </w:tblGrid>
              </w:tblGridChange>
            </w:tblGrid>
            <w:tr>
              <w:trPr>
                <w:trHeight w:val="368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Учні відтворюють матеріал на елементарному рівні, називаючи окремий літературний факт або явище. 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570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5708"/>
              <w:tblGridChange w:id="0">
                <w:tblGrid>
                  <w:gridCol w:w="5708"/>
                </w:tblGrid>
              </w:tblGridChange>
            </w:tblGrid>
            <w:tr>
              <w:trPr>
                <w:trHeight w:val="609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Учні розуміють навчальний матеріал на елементарному рівні його засвоєння, відтворюють якийсь фрагмент окремим реченням. </w:t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2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570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5708"/>
              <w:tblGridChange w:id="0">
                <w:tblGrid>
                  <w:gridCol w:w="5708"/>
                </w:tblGrid>
              </w:tblGridChange>
            </w:tblGrid>
            <w:tr>
              <w:trPr>
                <w:trHeight w:val="609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Учні сприймають навчальний матеріал, дають відповідь у формі зв’язного висловлювання (з допомогою вчителя). </w:t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36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1365"/>
              <w:tblGridChange w:id="0">
                <w:tblGrid>
                  <w:gridCol w:w="1365"/>
                </w:tblGrid>
              </w:tblGridChange>
            </w:tblGrid>
            <w:tr>
              <w:trPr>
                <w:trHeight w:val="124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Середній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570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5708"/>
              <w:tblGridChange w:id="0">
                <w:tblGrid>
                  <w:gridCol w:w="5708"/>
                </w:tblGrid>
              </w:tblGridChange>
            </w:tblGrid>
            <w:tr>
              <w:trPr>
                <w:trHeight w:val="366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Учні володіють літературним матеріалом на початковому рівні його засвоєння, відтворюють </w:t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Учні володіють матеріалом та окремими навичками аналізу літературного твору, з допомогою вчителя відтворюють матеріал і наводить приклади з тексту.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Учні володіють матеріалом, відтворюють значну його частину, з допомогою вчителя знаходять потрібні приклади у тексті літературного твору. </w:t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Достатній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Учні володіють матеріалом і навичками аналізу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літературного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твору за поданим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вчителем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зразком, наводять окремі власні приклади на підтвердження певних суджень.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Учні володіють матеріалом, навичками текстуального аналізу на рівні цілісно-комплексного уявлення про певне літературне явище, під керівництвом учителя виправляють допущені помилки й добирають аргументи на підтвердження висловленого судження або висновку.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Учні володіють матеріалом та навичками цілісно-комплексного аналізу художнього твору, систематизують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узагальнюють набуті знання, самостійно виправляють допущені помилки, добирають переконливі аргументи на підтвердження власного судження. </w:t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Високий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Учні володіють матеріалом та навичками цілісно-комплексного аналізу літературного твору, виявляють початкові творчі здібності, самостійно оцінюють окремі нові літературні явища, знаходять і виправляють допущені помилки, працюють з різними джерелами інформації, систематизують та творчо використовують дібраний матеріал.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Учні на високому рівні володіють матеріалом, вміннями і навичками аналізу художнього твору, висловлюють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Учні вільно володіють матеріалом та навичками текстуального аналізу літературного твору, виявляють особливі творчі здібності та здатність до оригінальних рішень різноманітних навчальних завдань, до використання набутих знань та вмінь у нестандартних ситуаціях, схильність до літературної творчості. 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Види робіт із зарубіжної літератури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Основними видами класних і домашніх письмових робіт: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відповідь на поставлене в підручнику або вчителем запитання;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написання навчальних класних творів;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виконання самостійних творчих робіт (написання віршів, оповідань, есе; створення проектів, підготовка доповідей, рефератів тощо);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тестування;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складання планів (простих і складних);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складання таблиць, схем римування, написання конспектів (у старших класах), робота з цитатним матеріалом, з літературними джерелами, додатковою науковою, критичною та словниково-довідковою літературою та інші види робіт, передбачені чинними програмами для базової школи тощо.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Основними видами класних і домашніх усних робіт із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зарубіжної літератури є: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виразне читання художніх текстів;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відповідь на поставлене в підручнику або вчителем запитання;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складання усних навчальних класних і домашніх творів різних жанрів і обсягу;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читання напам'ять;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переказ (докладний і стислий) тощо.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Розвиток мовлення, контрольні роботи.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Можливі види робіт із розвитку мовлення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оповідання (казки) за прислів’ям;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добір прислів’їв, крилатих виразів, фразеологічних зворотів, що виражають головну ідею твору;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введення власних описів в інтер’єр, портрет, пейзаж у вже існуючому творі;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усний переказ оповідання, епізоду твору;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твір-характеристика персонажа;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написання асоціативного етюду, викликаного певним художнім образом;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написання вітального слова на честь літературного героя, автора тощо;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твір-опис за картиною;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тез літературно-критичної статті (параграфа підручника);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підготовка проекту (з можливим використанням мультимедійних технологій) – індивідуального чи колективного – з метою представлення життєвого і творчого шляху, естетичних уподобань письменника тощо;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анкети головного героя, цитатних характеристик, конспекту, рецензії, анотації;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написання реферату;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ідейно-художній аналіз поетичного чи прозового твору;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написання листа авторові улюбленої книжки;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інсценізація твору (конкурс на кращу інсценізацію уривка твору) тощо.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Можливі види контрольних робіт: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тест;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відповіді на запитання;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контрольний літературний диктант;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анкета головного героя;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комбінована контрольна робота тощо;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письмові контрольні твори.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перевірки контрольних письмових творів із зарубіжної літератури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наявності у творі більше п’яти поправок оцінка знижується на бал.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Оцінка за контрольний твір є середнім арифметичним за зміст і грамотність.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Орієнтовний обсяг письмового твору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49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3544"/>
        <w:tblGridChange w:id="0">
          <w:tblGrid>
            <w:gridCol w:w="1384"/>
            <w:gridCol w:w="354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Клас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 сторінок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0,5-1,0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1,0 – 1,5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1,5-2,0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2,0-2,5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2,5-3,0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3,0-3,5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3,5-4,0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Вимоги до написання творів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клас.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Серед умінь і навичок, які повинен набути учень п’ятого класу на уроках літератури, особливу увагу приділяють умінню усно та письмово переказувати текст (докладно, стисло, вибірково), встановлювати зв’язки між подіями твору,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охарактеризувати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персонажів (головних і другорядних) на основі їхніх вчинків, знаходити в тексті зображувальні та виражальні засоби мови, пояснювати їхню художню роль. Написання твору дає змогу розвивати ці навички, працювати послідовно, поступово ускладнюючи вид завдання. Теми, які пропонуються у п’ятому класі, враховують саме послідовність набуття навичок аналізу художнього твору: від власне переказу окремих епізодів до їх порівняння, аналізу зв’язків, характеристики героїв, художніх засобів виразності.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клас.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шостому класі на уроках літератури вдосконалюються вміння письмово переказувати докладно, вибірково і стисло невеликі за обсягом епічні твори або фрагменти з них, зокрема фрагменти з елементами опису (пейзажу, інтер’єру, портрета). У творах учні повинні продемонструвати знання сюжету, основних образів та ідеї художнього твору, вміння виділяти у творі ключові епізоди та встановлювати зв’язки між ними, характеризувати та порівнювати героїв твору, їхні чесноти, цінності та почуття. Як вид письмової роботи у шостому класі пропонується і складання плану (простого і складного) характеристики героя, твору роздуму про героя.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 клас.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сьомому класі на уроках літератури вдосконалюються вміння розрізняти й оцінювати риси літературних героїв, висловлювати власну думку про них, давати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письмову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розгорнуту відповідь на поставлене питання. Учні вчаться визначати ідейно-художню роль елементів сюжету (експозиції, зав’язки, кульмінації, розв’язки) та засобів художньої виразності (тропів) у творі. Особлива увага приділяється характеристиці та порівнянню тематики й проблематики, сюжету і героїв різних творів. Як вид письмової роботи у сьомому класі пропонується і складання складного плану характеристики образів, роздуму над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порушеними у художньому творі. Основним жанром твору у сьомому класі стає твір-роздум. Теми, які пропонуються у сьомому класі, зорієнтовані на розкриття ідейного змісту та проблематики художнього твору, формування навичок самостійного аналізу.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 клас.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восьмому класі на уроках літератури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удосконалюються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навички аналізу твору: визначення ідейно-художньої ролі елементів сюжету, композиції, пейзажу, авторської характеристики героя, його вчинків, портрета. Учні вчаться розрізняти, оцінювати конфлікти і чинники духовного життя літературних героїв. Як вид письмової роботи у восьмому класі пропонується і складання плану власного усного або письмового висловлювання. Жанри і характер учнівських письмових робіт урізноманітнюються: твір роздум про художній твір, відгук, анотація. Теми, які пропонуються у восьмому класі, зорієнтовані на розкриття конфліктів, складності духовного життя літературних героїв.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 клас.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Вдосконалюються навички оцінювання конфліктів, героїв, проблематики, сюжету, композиції програмових творів. Учні вчаться визначати систему образів твору, аналізувати мистецьке явище в єдності змісту і форми, мотивувати свою оцінку прочитаних творів. Письмові роботи, які пропонуються учням для виконання, різні за обсягом, характером і жанром: твір-роздум, твір-мініатюра, відповідь на проблемне питання, есе, тези до усного виступу з проблем твору.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 клас.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Вдосконалюються навички критичного аналізу програмових творів, їх проблематики, сюжету, системи образів, виражально-зображувальних засобів. Учні вчаться аналізувати поведінку і вчинки героїв твору, їхні уявлення про сенс життя, розкривати етико психологічні колізії, виявляти авторську оцінку героїв і подій твору,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охарактеризувати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концепцію та найважливіші особливості поетики художнього твору. На рівні окремих образів, сюжетів, тем, проблематики, поетики, літературно естетичних систем учні порівнюють твори, які належать до різних національно-культурних традицій. Особлива увага приділяється написанню робіт, різних за обсягом, характером і жанром.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 клас.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Вдосконалюються навички критичного оцінювання художнього твору з точки зору єдності змісту і форми. Учні вчаться розгорнуто пояснювати внутрішній світ героя в єдності його світоглядних та ціннісних чинників, обґрунтовувати свою оцінку прочитаних творів, порівнювати твори, які належать до різних національно-культурних традицій.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8"/>
        <w:gridCol w:w="862"/>
        <w:gridCol w:w="3353"/>
        <w:gridCol w:w="2207"/>
        <w:gridCol w:w="1945"/>
        <w:tblGridChange w:id="0">
          <w:tblGrid>
            <w:gridCol w:w="1798"/>
            <w:gridCol w:w="862"/>
            <w:gridCol w:w="3353"/>
            <w:gridCol w:w="2207"/>
            <w:gridCol w:w="194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Вимоги до оцінювання навчальних досягнень учнів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Грамотність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Припустима кількість орфографічних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і пунктуаційних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помилок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Припустима кількість лексичних, граматичних стилістичних помилок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Початковий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Побудованому тексту бракує зв’язності й цілісності, урізноманітнення потребує лексичне та граматичне оформлення роботи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15-16 і більше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9-10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Побудоване висловлювання характеризується фрагментарністю, думки викладаються на елементарному рівні; потребує збагачення й урізноманітнення лексика і граматична будова мовлення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13-14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Слід працювати над виробленням умінь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послідовне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й чіткіше викладати власні думки, дотримуватися змістової та стилістичної єдності висловлювання, потребує збагачення та урізноманітнення лексика й граматична будова висловлювання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11-12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Середній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Висловлювання за обсягом складає дещо більше половини від норми і характер-ризується певною завершеністю, зв’язністю; розкриття теми має бути повнішим, ґрунтовнішим і послідовнішим; чіткіше мають розрізнюватися основна та другорядна інформація; потребує урізноманітнення добір слів, більше має використовуватися авторська лексика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9-10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7-8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обсягом робота наближається до норми, загалом є завершеною, тему значною мірою розкрито, проте вона потребує глибшого висвітлення, має бути увиразнена основна думка, посилена єдність стилю, мовне оформлення різноманітнішим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7-8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обсягом висловлювання сягає норми, його тема розкривається, виклад загалом зв’язний, але учневі ще слід працювати над умінням самостійно формулювати судження, належно їх аргументувати, точніше добирати слова й синтаксичні конструкції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5-6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Достатній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Самостійно створює достатньо повний, зв’язний, з елементами самостійних суджень текст, вдало добирає лексичні засоби, але ще має вдосконалювати вміння чітко висвітлювати тему, послідовно її викладати, належно аргументувати основну думку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5-6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Самостійно будує достатньо повне, осмислене висловлювання, загалом ґрунтовно висвітлює тему, добирає переконливі аргументи на їх користь, проте ще має працювати над урізноманітненням словника, граматичного та стилістичного оформлення роботи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3-2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Самостійно будує послідовний, повний, логічно викладений текст; загалом розкриває тему, висловлює основну думку; вдало добирає лексичні засоби, але має працювати над умінням виразно висловлювати власну позицію і належно її аргументувати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1+1 (негруба)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Високий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Самостійно будує послідовний, повний текст, ураховує комунікативне завдання, висловлює власну думку, певним чином аргументує різні погляди на проблему, робота відзначається багатством словника, граматичною правильністю, дотриманням стильової єдності й виразності тексту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Учень (учениця) самостійно будує послідовний, повний текст, ураховує комунікативне завдання; аргументовано, чітко висловлює власну думку, зіставляє її з думками інших, уміє пов’язати обговорюваний предмет із власним життєвим досвідом, добирає переконливі докази для обґрунтування тієї чи іншої позиції з огляду на необхідність розв’язувати певні життєві проблеми; робота відзначається багатством словника, точністю слововживання, стилістичною єдністю, граматичною різноманітністю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(негруба)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Учень (учениця) самостійно створює яскраве, оригінальне за думкою та оформленням висловлювання відповідно до мовленнєвої ситуації; повно, вичерпно висвітлює тему; аналізує різні погляди на той самий предмет, добирає переконливі аргументи на користь тієї чи іншої позиції, використовує набуту з різних джерел інформацію для розв’язання певних життєвих проблем; робота відзначається багатством слововживання, граматичною правильністю та різноманітністю, стилістичною довершеністю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Виразне читання напам’ять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Відтворення емоційної насиченості твору (внутрішнє «бачення», робота творчої уяви читця – особливо поетичного тексту). </w:t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Розуміння ідейно-художнього смислу, а не лише фактичного змісту тексту. 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Вміння висловити своє особисте ставлення, передати зміст і настрій слухачам. 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виразного читання напам’ять художніх творів</w:t>
      </w:r>
      <w:r w:rsidDel="00000000" w:rsidR="00000000" w:rsidRPr="00000000">
        <w:rPr>
          <w:rtl w:val="0"/>
        </w:rPr>
      </w:r>
    </w:p>
    <w:tbl>
      <w:tblPr>
        <w:tblStyle w:val="Table13"/>
        <w:tblW w:w="101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1"/>
        <w:gridCol w:w="860"/>
        <w:gridCol w:w="6715"/>
        <w:tblGridChange w:id="0">
          <w:tblGrid>
            <w:gridCol w:w="2541"/>
            <w:gridCol w:w="860"/>
            <w:gridCol w:w="671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Рівні навчальних 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Критерії оцінювання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Початковий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Учень монотонно читає напам’ять лише окремі фрази художнього тексту.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Учень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 виразно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читає напам’ять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невеликий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фрагмент рекомендованого для вивчення твору.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Учень читає напам’ять недостатній за обсягом уривок твору зі значною кількістю фактичних мовленнєвих помилок. </w:t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Середній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 читанні напам’ять твору учень допускає значну кількість помилок різного характеру.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Учень читає вивчений напам’ять твір зі значними змістовими неточностями, порушенням правил техніки мовлення.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Учень читає напам’ять художній твір з окремими орфоепічними та змістовими огріхами. </w:t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Достатній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 читанні напам’ять твору учень правильно, чітко передає зміст твору, але виконує його невиразно, монотонно.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Вивчений напам’ять твір учень читає з окремими декламаційними огріхами.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Учень виразно читає напам’ять вивчений твір, але час від часу допускає змістові неточності. </w:t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Високий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Учень виразно, без помилок та неточностей, декламує твір напам’ять.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Вивчений напам’ять твір учень декламує, виявляючи індивідуальне розуміння тексту, своє ставлення до прочитаного.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Читання напам’ять твору учнем відзначається високим рівнем артистизму, мовленнєвої вправності. Учень виявляє особисте ставлення до прочитаного, може сформулювати і висловити своє «надзавдання» (мету) читання твору. </w:t>
            </w:r>
          </w:p>
        </w:tc>
      </w:tr>
    </w:tbl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Вимоги до оформлення учнівських зошитів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Кількість робочих зошитів – по одному в кожному класі (у них учні виконують класні та домашні роботи). Для контрольних робіт використовують 1 окремий зошит. Оцінку за ведення зошита виставляють окремою колонкою в журналі раз на місяць 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враховують як поточну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найближчої тематичної.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Виставляючи оцінку за ведення зошита з літератури, слід враховувати такі критерії: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наявність різних видів робіт; 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грамотність (якість виконання робіт); 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охайність; 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уміння правильно оформляти роботи (дотримання вимог орфографічного режиму). 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Орфографічний режим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Записи в зошиті виконують кульковою ручкою з синім чорнилом чи його відтінками (для оформлення таблиць, схем тощо можна використовувати рызны кольори). 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Між класною й домашньою роботою пропускають два рядки (між видами робіт, що входять до складу класної чи домашньої роботи, рядків не пропускають). 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Дату класної, домашньої чи контрольної роботи з літератури у 5-9 записують так: у першому рядку дату записують словами, а в другому – вид роботи (класна, домашня чи контрольна), наприклад: </w: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Перше жовтня </w:t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Класна робота 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Після заголовків, назв видів робіт, підпису зошита крапку не ставлять. </w:t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5.Зразок підпису зошита: 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Зошит 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робіт із зарубіжної літератури 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учня 5-А класу 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Запорізької гімназії №107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Тематичне 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визначає рівень навчальних досягнень з певної літературної теми (частини теми, сукупності тем). Тематичний бал виставляють за результатами поточного оцінювання, враховуючи всі види навчальної діяльності, що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підлягають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оцінюванню протягом вивчення теми.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Тематичний бал не підлягає коригуванню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(повторне тематичне оцінювання не проводиться і оцінка за повторне тематичне оцінювання не виставляється). 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Якщо учень (учениця) був(ла) відсутній(я) на уроках протягом вивчення теми, не виконував(ла) вимоги навчальної програми, у колонку з надписом «Тематична» виставляється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н\а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(не атестований(а)). 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Семестрове 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здійснюється на підставі тематичних оцінок і має бути наближеним до середнього арифметичного від суми балів тематичного оцінювання літературних знань. 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Наприклад, за відсутності 1 тематичної оцінки (учень був не атестований (н\а) з поважної причини) семестровий бал має виставлятися на підставі наявних тематичних оцінок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користь дитини, з урахуванням самостійного засвоєння нею матеріалу попередньої теми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за яку виставлено «н/а». 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Якщо учень з поважної причини був відсутній на шкільних заняттях більше половини навчального часу в семестрі і має лише 1 тематичну оцінку або не має тематичних оцінок взагалі, такий учень не може бути атестований за семестр. </w:t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творчих відеороликів, презентацій, проєктів</w:t>
      </w:r>
      <w:r w:rsidDel="00000000" w:rsidR="00000000" w:rsidRPr="00000000">
        <w:rPr>
          <w:rtl w:val="0"/>
        </w:rPr>
      </w:r>
    </w:p>
    <w:tbl>
      <w:tblPr>
        <w:tblStyle w:val="Table14"/>
        <w:tblW w:w="100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0"/>
        <w:gridCol w:w="2069"/>
        <w:gridCol w:w="2057"/>
        <w:gridCol w:w="2063"/>
        <w:gridCol w:w="2030"/>
        <w:tblGridChange w:id="0">
          <w:tblGrid>
            <w:gridCol w:w="1870"/>
            <w:gridCol w:w="2069"/>
            <w:gridCol w:w="2057"/>
            <w:gridCol w:w="2063"/>
            <w:gridCol w:w="203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Відмінно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Добре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Потребує покращення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завершено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Зміст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Робота цікава для учнів, відповідає поставленій темі та меті. Чітко сформульовані висновки. Відсутні стилістичні та граматичні помилки. Дотримані правила академічної доброчесності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3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Нечітко сформульована тема та мета. Дослідження ґрунтується на твердженні або спростуванні 1-2 гіпотез. Приклади частково ілюструють висновки, до яких дійшли учні. Дотримані правила академічної доброчесності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сформульована мета дослідження.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Невдало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підібрані ілюстрації (невідповідні, нечіткі). Порушена логіка викладення матеріалу.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Дотримані правила академічної доброчесності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Проєкт не висвітлює тему та мету роботи. Мають місце фактичні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помилки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 Робота побудована нелогічно, багато неточностей.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Дотримані правила академічної доброчесності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Оформлення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Інформація логічно розташована. Ілюстрації підібрані відповідно до мети роботи, відредаговані, вдало розташовані, допомагають розкрити зміст роботи. Гармонійно поєднані кольори, аудіо ефекти та ін..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роботі наявні ілюстрації, які допомагають розкрити тему роботи. Відсутні аудіо ефекти. Робота переобтяжена текстом, що ускладнює її сприйняття.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роботі мало ілюстрацій, або ж вона переобтяжена матеріалом. Не продумане розміщення слайдів, або ж порушена логічна послідовність.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Відсутні аудіо ефекти. Нечіткі, розмиті зображення. Відсутнє естетично правильне оформлення.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Групова робота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 виконанні роботи спостерігається злагодженість, взаємоповага, однакова активність усіх учасників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 виконанні роботи учні виявляли взаємоповагу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Між членами групи відсутня налагоджена співпраця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" w:right="-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Між членами групи взагалі відсутня співпраця </w:t>
            </w:r>
          </w:p>
        </w:tc>
      </w:tr>
    </w:tbl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4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iB5DPYAXfK77DeuJ2WvgBXT/Q==">AMUW2mXL+ObydvK7EuS39eat971F+AVX8nrPHNamfH9wepAsZAln0Gy58BHPFcsypD5WNz4LagSKwWJOgQywpGCH6gmxIzOtM1D3dI6XOZYSCuNNqzFw3KM=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2021-05-11T05:37:00Z</dcterms:created>
  <dc:creator>Alina</dc:creator>
</cp:coreProperties>
</file>